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71" w:rsidRPr="005B6171" w:rsidRDefault="005B6171" w:rsidP="005B6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71">
        <w:rPr>
          <w:rFonts w:ascii="Times New Roman" w:hAnsi="Times New Roman" w:cs="Times New Roman"/>
          <w:b/>
          <w:sz w:val="24"/>
          <w:szCs w:val="24"/>
        </w:rPr>
        <w:t>Népi iparművészettel kapcsolatos hatósági eljárások</w:t>
      </w:r>
    </w:p>
    <w:p w:rsidR="005B6171" w:rsidRPr="005B6171" w:rsidRDefault="005B6171" w:rsidP="005B6171">
      <w:pPr>
        <w:jc w:val="both"/>
        <w:rPr>
          <w:rFonts w:ascii="Times New Roman" w:hAnsi="Times New Roman" w:cs="Times New Roman"/>
          <w:sz w:val="24"/>
          <w:szCs w:val="24"/>
        </w:rPr>
      </w:pPr>
      <w:r w:rsidRPr="005B6171">
        <w:rPr>
          <w:rFonts w:ascii="Times New Roman" w:hAnsi="Times New Roman" w:cs="Times New Roman"/>
          <w:sz w:val="24"/>
          <w:szCs w:val="24"/>
        </w:rPr>
        <w:tab/>
        <w:t>A népi iparművészettel kapcsolatos állami feladatokról szóló 31/2011. (III.17.) Korm. rendelet az alábbi két hatósági eljárásról rendelkezik:</w:t>
      </w:r>
      <w:bookmarkStart w:id="0" w:name="_GoBack"/>
      <w:bookmarkEnd w:id="0"/>
    </w:p>
    <w:p w:rsidR="005B6171" w:rsidRPr="005B6171" w:rsidRDefault="005B6171" w:rsidP="005B61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1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6171">
        <w:rPr>
          <w:rFonts w:ascii="Times New Roman" w:hAnsi="Times New Roman" w:cs="Times New Roman"/>
          <w:sz w:val="24"/>
          <w:szCs w:val="24"/>
        </w:rPr>
        <w:t>)</w:t>
      </w:r>
      <w:r w:rsidRPr="005B61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617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B6171">
        <w:rPr>
          <w:rFonts w:ascii="Times New Roman" w:hAnsi="Times New Roman" w:cs="Times New Roman"/>
          <w:sz w:val="24"/>
          <w:szCs w:val="24"/>
        </w:rPr>
        <w:t xml:space="preserve"> népi iparművészeti alkotások minősítése (zsűrizése);</w:t>
      </w:r>
    </w:p>
    <w:p w:rsidR="005B6171" w:rsidRPr="005B6171" w:rsidRDefault="005B6171" w:rsidP="005B6171">
      <w:pPr>
        <w:jc w:val="both"/>
        <w:rPr>
          <w:rFonts w:ascii="Times New Roman" w:hAnsi="Times New Roman" w:cs="Times New Roman"/>
          <w:sz w:val="24"/>
          <w:szCs w:val="24"/>
        </w:rPr>
      </w:pPr>
      <w:r w:rsidRPr="005B6171">
        <w:rPr>
          <w:rFonts w:ascii="Times New Roman" w:hAnsi="Times New Roman" w:cs="Times New Roman"/>
          <w:sz w:val="24"/>
          <w:szCs w:val="24"/>
        </w:rPr>
        <w:t>b)</w:t>
      </w:r>
      <w:r w:rsidRPr="005B6171">
        <w:rPr>
          <w:rFonts w:ascii="Times New Roman" w:hAnsi="Times New Roman" w:cs="Times New Roman"/>
          <w:sz w:val="24"/>
          <w:szCs w:val="24"/>
        </w:rPr>
        <w:tab/>
        <w:t>a „Népi Iparművész” minősítő cím adományozása.</w:t>
      </w:r>
    </w:p>
    <w:p w:rsidR="005B6171" w:rsidRPr="005B6171" w:rsidRDefault="005B6171" w:rsidP="005B6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171" w:rsidRPr="005B6171" w:rsidRDefault="005B6171" w:rsidP="005B6171">
      <w:pPr>
        <w:jc w:val="both"/>
        <w:rPr>
          <w:rFonts w:ascii="Times New Roman" w:hAnsi="Times New Roman" w:cs="Times New Roman"/>
          <w:sz w:val="24"/>
          <w:szCs w:val="24"/>
        </w:rPr>
      </w:pPr>
      <w:r w:rsidRPr="005B6171">
        <w:rPr>
          <w:rFonts w:ascii="Times New Roman" w:hAnsi="Times New Roman" w:cs="Times New Roman"/>
          <w:sz w:val="24"/>
          <w:szCs w:val="24"/>
        </w:rPr>
        <w:t>A fen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B6171">
        <w:rPr>
          <w:rFonts w:ascii="Times New Roman" w:hAnsi="Times New Roman" w:cs="Times New Roman"/>
          <w:sz w:val="24"/>
          <w:szCs w:val="24"/>
        </w:rPr>
        <w:t>i eljárásokban a Hagyományok Háza országos hatáskörben eljáró elsőfokú hatóság. A fellebbezés elbírálására a miniszter jogosult.</w:t>
      </w:r>
    </w:p>
    <w:p w:rsidR="007852CE" w:rsidRDefault="005B6171" w:rsidP="005B6171">
      <w:pPr>
        <w:jc w:val="both"/>
        <w:rPr>
          <w:rFonts w:ascii="Times New Roman" w:hAnsi="Times New Roman" w:cs="Times New Roman"/>
          <w:sz w:val="24"/>
          <w:szCs w:val="24"/>
        </w:rPr>
      </w:pPr>
      <w:r w:rsidRPr="005B6171">
        <w:rPr>
          <w:rFonts w:ascii="Times New Roman" w:hAnsi="Times New Roman" w:cs="Times New Roman"/>
          <w:sz w:val="24"/>
          <w:szCs w:val="24"/>
        </w:rPr>
        <w:t>Ezekben az eljárásokban a közigazgatási hatósági eljárás és szolgáltatás általános szabályairól szóló 2004. évi CXL. törvény szabályai alkalmazandók azzal, hogy az eljárások során az elektronikus kapcsolattartás lehetősége kizárt.</w:t>
      </w:r>
    </w:p>
    <w:p w:rsidR="005B6171" w:rsidRDefault="005B6171" w:rsidP="005B6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171" w:rsidRDefault="005B6171" w:rsidP="005B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Bővebben: </w:t>
      </w:r>
    </w:p>
    <w:p w:rsidR="005B6171" w:rsidRDefault="005B6171" w:rsidP="005B61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523CB">
          <w:rPr>
            <w:rStyle w:val="Hiperhivatkozs"/>
            <w:rFonts w:ascii="Times New Roman" w:hAnsi="Times New Roman" w:cs="Times New Roman"/>
            <w:sz w:val="24"/>
            <w:szCs w:val="24"/>
          </w:rPr>
          <w:t>http://www.hagyomanyokhaza.hu/main/szolgaltatasok/zsurizes/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71" w:rsidRPr="005B6171" w:rsidRDefault="005B6171" w:rsidP="005B61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523CB">
          <w:rPr>
            <w:rStyle w:val="Hiperhivatkozs"/>
            <w:rFonts w:ascii="Times New Roman" w:hAnsi="Times New Roman" w:cs="Times New Roman"/>
            <w:sz w:val="24"/>
            <w:szCs w:val="24"/>
          </w:rPr>
          <w:t>http://www.hagyomanyokhaza.hu/nmm/nepi_iparmuvesz/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6171" w:rsidRPr="005B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71"/>
    <w:rsid w:val="005B6171"/>
    <w:rsid w:val="007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6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gyomanyokhaza.hu/nmm/nepi_iparmuvesz/" TargetMode="External"/><Relationship Id="rId5" Type="http://schemas.openxmlformats.org/officeDocument/2006/relationships/hyperlink" Target="http://www.hagyomanyokhaza.hu/main/szolgaltatasok/zsuriz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820</Characters>
  <Application>Microsoft Office Word</Application>
  <DocSecurity>0</DocSecurity>
  <Lines>6</Lines>
  <Paragraphs>1</Paragraphs>
  <ScaleCrop>false</ScaleCrop>
  <Company>KD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Zoltán Dr.</dc:creator>
  <cp:lastModifiedBy>Péter Zoltán Dr.</cp:lastModifiedBy>
  <cp:revision>1</cp:revision>
  <dcterms:created xsi:type="dcterms:W3CDTF">2015-11-10T15:39:00Z</dcterms:created>
  <dcterms:modified xsi:type="dcterms:W3CDTF">2015-11-10T15:42:00Z</dcterms:modified>
</cp:coreProperties>
</file>